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77B8" w14:textId="3C36B018" w:rsidR="009A247E" w:rsidRDefault="00AC7BED" w:rsidP="00AC7BED">
      <w:pPr>
        <w:spacing w:before="100" w:beforeAutospacing="1" w:after="100" w:afterAutospacing="1"/>
        <w:jc w:val="center"/>
        <w:rPr>
          <w:b/>
          <w:bCs/>
        </w:rPr>
      </w:pPr>
      <w:r w:rsidRPr="00AC7BED">
        <w:rPr>
          <w:b/>
          <w:bCs/>
        </w:rPr>
        <w:t xml:space="preserve">Back of the House </w:t>
      </w:r>
      <w:r w:rsidR="009A247E">
        <w:rPr>
          <w:b/>
          <w:bCs/>
        </w:rPr>
        <w:t xml:space="preserve">Software </w:t>
      </w:r>
      <w:r w:rsidRPr="00AC7BED">
        <w:rPr>
          <w:b/>
          <w:bCs/>
        </w:rPr>
        <w:t xml:space="preserve">Procurement </w:t>
      </w:r>
      <w:r w:rsidR="00EC0499">
        <w:rPr>
          <w:b/>
          <w:bCs/>
        </w:rPr>
        <w:t xml:space="preserve">Template </w:t>
      </w:r>
    </w:p>
    <w:p w14:paraId="5F4AEAF8" w14:textId="1913FB85" w:rsidR="00104C10" w:rsidRDefault="00656817" w:rsidP="00656817">
      <w:pPr>
        <w:rPr>
          <w:u w:val="single"/>
        </w:rPr>
      </w:pPr>
      <w:r>
        <w:t>This draft language can be utilized by</w:t>
      </w:r>
      <w:r w:rsidR="00104C10">
        <w:t xml:space="preserve"> districts </w:t>
      </w:r>
      <w:r>
        <w:t xml:space="preserve">in formal procurements for </w:t>
      </w:r>
      <w:r w:rsidR="00104C10">
        <w:t>back of the house software (menu planning, inventory, ordering, etc.)</w:t>
      </w:r>
      <w:r>
        <w:t xml:space="preserve"> to ensure</w:t>
      </w:r>
      <w:r w:rsidR="00104C10">
        <w:t xml:space="preserve"> that the software they adopt </w:t>
      </w:r>
      <w:r>
        <w:t>supports the import and export of</w:t>
      </w:r>
      <w:r w:rsidR="00104C10">
        <w:t xml:space="preserve"> GDSN Connect</w:t>
      </w:r>
      <w:r>
        <w:t xml:space="preserve"> data files</w:t>
      </w:r>
      <w:r w:rsidR="00104C10">
        <w:t xml:space="preserve">.  </w:t>
      </w:r>
    </w:p>
    <w:p w14:paraId="235B05B7" w14:textId="77777777" w:rsidR="00104C10" w:rsidRDefault="00104C10" w:rsidP="00A978EC">
      <w:pPr>
        <w:spacing w:before="100" w:beforeAutospacing="1" w:after="100" w:afterAutospacing="1"/>
        <w:rPr>
          <w:u w:val="single"/>
        </w:rPr>
      </w:pPr>
    </w:p>
    <w:p w14:paraId="5D4B5C8D" w14:textId="58252075" w:rsidR="00AC7BED" w:rsidRPr="00A978EC" w:rsidRDefault="00EC0499" w:rsidP="00A978EC">
      <w:pPr>
        <w:spacing w:before="100" w:beforeAutospacing="1" w:after="100" w:afterAutospacing="1"/>
        <w:rPr>
          <w:u w:val="single"/>
        </w:rPr>
      </w:pPr>
      <w:r w:rsidRPr="00A978EC">
        <w:rPr>
          <w:u w:val="single"/>
        </w:rPr>
        <w:t xml:space="preserve">GDSN </w:t>
      </w:r>
      <w:r w:rsidR="009A247E" w:rsidRPr="00A978EC">
        <w:rPr>
          <w:u w:val="single"/>
        </w:rPr>
        <w:t>Draft Language</w:t>
      </w:r>
    </w:p>
    <w:p w14:paraId="4EE39008" w14:textId="77777777" w:rsidR="00A978EC" w:rsidRDefault="00A978EC" w:rsidP="00AC7BED">
      <w:pPr>
        <w:rPr>
          <w:color w:val="000000"/>
        </w:rPr>
      </w:pPr>
    </w:p>
    <w:p w14:paraId="7E48F9DA" w14:textId="561A4BDF" w:rsidR="00AC7BED" w:rsidRPr="00186316" w:rsidRDefault="00AC7BED" w:rsidP="00AC7BED">
      <w:r>
        <w:rPr>
          <w:color w:val="000000"/>
        </w:rPr>
        <w:t xml:space="preserve">[District] follows USDA guidance </w:t>
      </w:r>
      <w:r w:rsidR="00A978EC">
        <w:t>in</w:t>
      </w:r>
      <w:r>
        <w:t xml:space="preserve"> the </w:t>
      </w:r>
      <w:hyperlink r:id="rId4" w:history="1">
        <w:r w:rsidRPr="00186316">
          <w:rPr>
            <w:rStyle w:val="Hyperlink"/>
          </w:rPr>
          <w:t>USDA Menu Planner for School Meals</w:t>
        </w:r>
      </w:hyperlink>
      <w:r w:rsidR="00A978EC">
        <w:t xml:space="preserve"> document</w:t>
      </w:r>
      <w:r>
        <w:rPr>
          <w:rFonts w:eastAsia="Times New Roman"/>
        </w:rPr>
        <w:t xml:space="preserve">: </w:t>
      </w:r>
      <w:r w:rsidRPr="00E9308B">
        <w:rPr>
          <w:rFonts w:eastAsia="Times New Roman"/>
        </w:rPr>
        <w:t>“</w:t>
      </w:r>
      <w:r w:rsidRPr="00E9308B">
        <w:rPr>
          <w:rFonts w:eastAsia="Times New Roman"/>
          <w:i/>
          <w:iCs/>
          <w:color w:val="000000"/>
        </w:rPr>
        <w:t>Your procurement program should request GTIN technology during the solicitation process. Regardless of whether you have an electronic inventory system, include GTIN numbers in your inventory management.”</w:t>
      </w:r>
      <w:r>
        <w:rPr>
          <w:rFonts w:eastAsia="Times New Roman"/>
          <w:color w:val="000000"/>
        </w:rPr>
        <w:t xml:space="preserve"> (</w:t>
      </w:r>
      <w:r>
        <w:rPr>
          <w:rFonts w:eastAsia="Times New Roman"/>
        </w:rPr>
        <w:t>Chapter 5 Procurement and Inventory Management page 191).</w:t>
      </w:r>
    </w:p>
    <w:p w14:paraId="77C92B00" w14:textId="139A97F1" w:rsidR="00AC7BED" w:rsidRDefault="00AC7BED" w:rsidP="00AC7BED">
      <w:pPr>
        <w:spacing w:before="100" w:beforeAutospacing="1" w:after="100" w:afterAutospacing="1"/>
      </w:pPr>
      <w:r>
        <w:t>[</w:t>
      </w:r>
      <w:r w:rsidR="00104C10">
        <w:t>D</w:t>
      </w:r>
      <w:r>
        <w:t xml:space="preserve">istrict] utilizes inTEAM’s </w:t>
      </w:r>
      <w:hyperlink r:id="rId5" w:tgtFrame="_blank" w:history="1">
        <w:r>
          <w:rPr>
            <w:rStyle w:val="Hyperlink"/>
          </w:rPr>
          <w:t>GDSN Connect</w:t>
        </w:r>
      </w:hyperlink>
      <w:r>
        <w:t xml:space="preserve"> software to access the </w:t>
      </w:r>
      <w:hyperlink r:id="rId6" w:tgtFrame="_blank" w:history="1">
        <w:r>
          <w:rPr>
            <w:rStyle w:val="Hyperlink"/>
          </w:rPr>
          <w:t>Nourish to Flourish Database</w:t>
        </w:r>
      </w:hyperlink>
      <w:r>
        <w:t xml:space="preserve"> containing </w:t>
      </w:r>
      <w:hyperlink r:id="rId7" w:tgtFrame="_blank" w:history="1">
        <w:r>
          <w:rPr>
            <w:rStyle w:val="Hyperlink"/>
          </w:rPr>
          <w:t>GTINs</w:t>
        </w:r>
      </w:hyperlink>
      <w:r>
        <w:t xml:space="preserve"> to electronically download product information for use in streamlining day-to-day operations and administrative reviews. This product information includes, but is not limited to, meal pattern credits, servings per pack, nutrients, allergens, and ingredients. To allow </w:t>
      </w:r>
      <w:r w:rsidR="00104C10">
        <w:t>[District]</w:t>
      </w:r>
      <w:r>
        <w:t xml:space="preserve"> to keep its vital electronic data up to date, the awarded software application must support the import of GDSN Connect data files as described within the </w:t>
      </w:r>
      <w:hyperlink r:id="rId8" w:tgtFrame="_blank" w:history="1">
        <w:r>
          <w:rPr>
            <w:rStyle w:val="Hyperlink"/>
          </w:rPr>
          <w:t>GDSN Connect Data Export Specifications</w:t>
        </w:r>
      </w:hyperlink>
      <w:r>
        <w:t>.</w:t>
      </w:r>
    </w:p>
    <w:p w14:paraId="35C0AB37" w14:textId="0B195FE5" w:rsidR="00C03757" w:rsidRDefault="00000000"/>
    <w:p w14:paraId="3F270762" w14:textId="19B72D6C" w:rsidR="00A978EC" w:rsidRDefault="00A978EC" w:rsidP="00A978EC">
      <w:pPr>
        <w:rPr>
          <w:u w:val="single"/>
        </w:rPr>
      </w:pPr>
      <w:r>
        <w:rPr>
          <w:u w:val="single"/>
        </w:rPr>
        <w:t xml:space="preserve">URLs </w:t>
      </w:r>
      <w:r>
        <w:rPr>
          <w:u w:val="single"/>
        </w:rPr>
        <w:t>U</w:t>
      </w:r>
      <w:r>
        <w:rPr>
          <w:u w:val="single"/>
        </w:rPr>
        <w:t xml:space="preserve">sed </w:t>
      </w:r>
      <w:r>
        <w:rPr>
          <w:u w:val="single"/>
        </w:rPr>
        <w:t>in TEMPLATE</w:t>
      </w:r>
    </w:p>
    <w:p w14:paraId="3E9F7890" w14:textId="77777777" w:rsidR="00A978EC" w:rsidRDefault="00A978EC" w:rsidP="00A978EC">
      <w:pPr>
        <w:rPr>
          <w:u w:val="single"/>
        </w:rPr>
      </w:pPr>
    </w:p>
    <w:p w14:paraId="2CB6D642" w14:textId="3C8CD7C0" w:rsidR="00A978EC" w:rsidRDefault="00A978EC" w:rsidP="00A978EC">
      <w:r>
        <w:t xml:space="preserve">USDA Menu Planner for School Meals: </w:t>
      </w:r>
      <w:hyperlink r:id="rId9" w:history="1">
        <w:r w:rsidRPr="00BF0A20">
          <w:rPr>
            <w:rStyle w:val="Hyperlink"/>
          </w:rPr>
          <w:t>https://www.dpi.nc.gov/media/13788/download?attachment</w:t>
        </w:r>
      </w:hyperlink>
    </w:p>
    <w:p w14:paraId="2797B7FE" w14:textId="2C073CDE" w:rsidR="00A978EC" w:rsidRDefault="00A978EC" w:rsidP="00A978EC">
      <w:r>
        <w:t xml:space="preserve">GDSN Connect: </w:t>
      </w:r>
      <w:hyperlink r:id="rId10" w:history="1">
        <w:r>
          <w:rPr>
            <w:rStyle w:val="Hyperlink"/>
          </w:rPr>
          <w:t>https://e-inteam.com/gdsnconnect/</w:t>
        </w:r>
      </w:hyperlink>
    </w:p>
    <w:p w14:paraId="027A64E4" w14:textId="77777777" w:rsidR="00A978EC" w:rsidRDefault="00A978EC" w:rsidP="00A978EC">
      <w:r>
        <w:t xml:space="preserve">Nourish to Flourish Database: </w:t>
      </w:r>
      <w:hyperlink r:id="rId11" w:history="1">
        <w:r>
          <w:rPr>
            <w:rStyle w:val="Hyperlink"/>
          </w:rPr>
          <w:t>https://e-inteam.com/n2f-standards/</w:t>
        </w:r>
      </w:hyperlink>
      <w:r>
        <w:t xml:space="preserve"> </w:t>
      </w:r>
    </w:p>
    <w:p w14:paraId="2C7D3B99" w14:textId="77777777" w:rsidR="00A978EC" w:rsidRDefault="00A978EC" w:rsidP="00A978EC">
      <w:r>
        <w:t xml:space="preserve">GTINs: </w:t>
      </w:r>
      <w:hyperlink r:id="rId12" w:history="1">
        <w:r>
          <w:rPr>
            <w:rStyle w:val="Hyperlink"/>
          </w:rPr>
          <w:t>https://www.gs1.org/standards/id-keys/gtin</w:t>
        </w:r>
      </w:hyperlink>
    </w:p>
    <w:p w14:paraId="5B641BF9" w14:textId="77777777" w:rsidR="00A978EC" w:rsidRDefault="00A978EC" w:rsidP="00A978EC">
      <w:r>
        <w:t xml:space="preserve">GDSN Connect Data Export Specifications: </w:t>
      </w:r>
      <w:hyperlink r:id="rId13" w:history="1">
        <w:r>
          <w:rPr>
            <w:rStyle w:val="Hyperlink"/>
          </w:rPr>
          <w:t>https://e-inteam.com/gdsn-connect-data-export/</w:t>
        </w:r>
      </w:hyperlink>
    </w:p>
    <w:p w14:paraId="678097A0" w14:textId="02D1183C" w:rsidR="00A978EC" w:rsidRDefault="00A978EC"/>
    <w:p w14:paraId="2A9B61C8" w14:textId="2603010A" w:rsidR="00A978EC" w:rsidRDefault="00A978EC"/>
    <w:sectPr w:rsidR="00A978EC" w:rsidSect="00EF0FDB">
      <w:pgSz w:w="12240" w:h="15840"/>
      <w:pgMar w:top="864" w:right="864" w:bottom="720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ED"/>
    <w:rsid w:val="00023E82"/>
    <w:rsid w:val="00104C10"/>
    <w:rsid w:val="0013572C"/>
    <w:rsid w:val="001F05E5"/>
    <w:rsid w:val="00210AD8"/>
    <w:rsid w:val="004035E8"/>
    <w:rsid w:val="00656817"/>
    <w:rsid w:val="00725575"/>
    <w:rsid w:val="009A247E"/>
    <w:rsid w:val="009E3AE6"/>
    <w:rsid w:val="00A978EC"/>
    <w:rsid w:val="00AC7BED"/>
    <w:rsid w:val="00BA146D"/>
    <w:rsid w:val="00C7213A"/>
    <w:rsid w:val="00EC0499"/>
    <w:rsid w:val="00EE0118"/>
    <w:rsid w:val="00E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8047"/>
  <w15:chartTrackingRefBased/>
  <w15:docId w15:val="{1B5B3D13-0AC2-4142-BB39-AAF93935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E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572C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572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0AD8"/>
    <w:pPr>
      <w:keepNext/>
      <w:keepLines/>
      <w:spacing w:before="40"/>
      <w:outlineLvl w:val="2"/>
    </w:pPr>
    <w:rPr>
      <w:rFonts w:asciiTheme="minorHAnsi" w:eastAsia="Times New Roman" w:hAnsiTheme="minorHAnsi" w:cstheme="majorBidi"/>
      <w:color w:val="2F5496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57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357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72C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72C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0AD8"/>
    <w:rPr>
      <w:rFonts w:eastAsia="Times New Roman" w:cstheme="majorBidi"/>
      <w:color w:val="2F549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572C"/>
    <w:rPr>
      <w:rFonts w:asciiTheme="majorHAnsi" w:eastAsiaTheme="majorEastAsia" w:hAnsiTheme="majorHAnsi" w:cstheme="majorBidi"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3572C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styleId="Hyperlink">
    <w:name w:val="Hyperlink"/>
    <w:basedOn w:val="DefaultParagraphFont"/>
    <w:uiPriority w:val="99"/>
    <w:unhideWhenUsed/>
    <w:rsid w:val="00AC7B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5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inteam.com/gdsn-connect-data-export/" TargetMode="External"/><Relationship Id="rId13" Type="http://schemas.openxmlformats.org/officeDocument/2006/relationships/hyperlink" Target="https://e-inteam.com/gdsn-connect-data-ex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s1.org/standards/id-keys/gtin" TargetMode="External"/><Relationship Id="rId12" Type="http://schemas.openxmlformats.org/officeDocument/2006/relationships/hyperlink" Target="https://www.gs1.org/standards/id-keys/gt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inteam.com/n2f-standards/" TargetMode="External"/><Relationship Id="rId11" Type="http://schemas.openxmlformats.org/officeDocument/2006/relationships/hyperlink" Target="https://e-inteam.com/n2f-standards/" TargetMode="External"/><Relationship Id="rId5" Type="http://schemas.openxmlformats.org/officeDocument/2006/relationships/hyperlink" Target="https://e-inteam.com/gdsnconnec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-inteam.com/gdsnconnect/" TargetMode="External"/><Relationship Id="rId4" Type="http://schemas.openxmlformats.org/officeDocument/2006/relationships/hyperlink" Target="https://www.dpi.nc.gov/media/13788/download?attachment" TargetMode="External"/><Relationship Id="rId9" Type="http://schemas.openxmlformats.org/officeDocument/2006/relationships/hyperlink" Target="https://www.dpi.nc.gov/media/13788/download?attach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Hughes</dc:creator>
  <cp:keywords/>
  <dc:description/>
  <cp:lastModifiedBy>Geri Hughes</cp:lastModifiedBy>
  <cp:revision>9</cp:revision>
  <dcterms:created xsi:type="dcterms:W3CDTF">2023-01-31T19:57:00Z</dcterms:created>
  <dcterms:modified xsi:type="dcterms:W3CDTF">2023-02-01T14:50:00Z</dcterms:modified>
</cp:coreProperties>
</file>